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DBBF" w14:textId="77777777" w:rsidR="00E0048B" w:rsidRPr="009846A7" w:rsidRDefault="00E0048B" w:rsidP="00E0048B">
      <w:pPr>
        <w:pStyle w:val="a8"/>
        <w:keepNext/>
        <w:pageBreakBefore/>
        <w:ind w:left="6480"/>
        <w:rPr>
          <w:b w:val="0"/>
        </w:rPr>
      </w:pPr>
      <w:bookmarkStart w:id="0" w:name="_Ref422743378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2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 xml:space="preserve"> МДОУ </w:t>
      </w:r>
      <w:proofErr w:type="gramStart"/>
      <w:r>
        <w:rPr>
          <w:b w:val="0"/>
        </w:rPr>
        <w:t xml:space="preserve">« </w:t>
      </w:r>
      <w:proofErr w:type="spellStart"/>
      <w:r>
        <w:rPr>
          <w:b w:val="0"/>
        </w:rPr>
        <w:t>Десткий</w:t>
      </w:r>
      <w:proofErr w:type="spellEnd"/>
      <w:proofErr w:type="gramEnd"/>
      <w:r>
        <w:rPr>
          <w:b w:val="0"/>
        </w:rPr>
        <w:t xml:space="preserve"> сад № 20»</w:t>
      </w:r>
    </w:p>
    <w:p w14:paraId="65540959" w14:textId="77777777" w:rsidR="00E0048B" w:rsidRDefault="00E0048B" w:rsidP="00E0048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34251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048B" w:rsidRPr="005C1F41" w14:paraId="2A4808C6" w14:textId="77777777" w:rsidTr="00765DB7">
        <w:tc>
          <w:tcPr>
            <w:tcW w:w="9570" w:type="dxa"/>
          </w:tcPr>
          <w:p w14:paraId="63F788CD" w14:textId="77777777" w:rsidR="00E0048B" w:rsidRPr="00CB7104" w:rsidRDefault="00E0048B" w:rsidP="00765DB7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>
              <w:rPr>
                <w:rFonts w:cs="Times New Roman"/>
                <w:sz w:val="27"/>
                <w:szCs w:val="27"/>
              </w:rPr>
              <w:t>МДОУ «Детский сад № 20»</w:t>
            </w:r>
            <w:r w:rsidRPr="00C15906">
              <w:rPr>
                <w:rFonts w:cs="Times New Roman"/>
                <w:sz w:val="27"/>
                <w:szCs w:val="27"/>
              </w:rPr>
              <w:t xml:space="preserve"> </w:t>
            </w:r>
          </w:p>
        </w:tc>
      </w:tr>
    </w:tbl>
    <w:p w14:paraId="288567C7" w14:textId="77777777" w:rsidR="00E0048B" w:rsidRPr="00865695" w:rsidRDefault="00E0048B" w:rsidP="00E004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sz w:val="26"/>
          <w:szCs w:val="26"/>
        </w:rPr>
      </w:pPr>
      <w:bookmarkStart w:id="2" w:name="_Toc183425132"/>
      <w:r w:rsidRPr="00865695">
        <w:rPr>
          <w:b/>
          <w:sz w:val="26"/>
          <w:szCs w:val="26"/>
        </w:rPr>
        <w:t>Общие положения</w:t>
      </w:r>
      <w:bookmarkEnd w:id="2"/>
    </w:p>
    <w:p w14:paraId="20EAFA96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 xml:space="preserve">Кодекс этики и служебного поведения работников МДОУ «Детский сад № 20» </w:t>
      </w:r>
      <w:r w:rsidRPr="00865695">
        <w:rPr>
          <w:color w:val="FF0000"/>
          <w:sz w:val="24"/>
          <w:szCs w:val="24"/>
        </w:rPr>
        <w:t xml:space="preserve"> </w:t>
      </w:r>
      <w:r w:rsidRPr="00865695">
        <w:rPr>
          <w:sz w:val="24"/>
          <w:szCs w:val="24"/>
        </w:rPr>
        <w:t xml:space="preserve">(далее - Кодекс) разработан в соответствии </w:t>
      </w:r>
      <w:r w:rsidRPr="00865695">
        <w:rPr>
          <w:bCs/>
          <w:sz w:val="24"/>
          <w:szCs w:val="24"/>
        </w:rPr>
        <w:t xml:space="preserve">с положениями </w:t>
      </w:r>
      <w:hyperlink r:id="rId7" w:history="1">
        <w:r w:rsidRPr="00865695">
          <w:rPr>
            <w:bCs/>
            <w:sz w:val="24"/>
            <w:szCs w:val="24"/>
          </w:rPr>
          <w:t>Конституции</w:t>
        </w:r>
      </w:hyperlink>
      <w:r w:rsidRPr="00865695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Федеральный закон от 25 декабря 2008 года № </w:t>
      </w:r>
      <w:r w:rsidRPr="00865695">
        <w:rPr>
          <w:sz w:val="24"/>
          <w:szCs w:val="24"/>
        </w:rPr>
        <w:t xml:space="preserve">279-ФЗ </w:t>
      </w:r>
      <w:r w:rsidRPr="00865695">
        <w:rPr>
          <w:sz w:val="24"/>
          <w:szCs w:val="24"/>
        </w:rPr>
        <w:br/>
        <w:t>«</w:t>
      </w:r>
      <w:r w:rsidRPr="00865695">
        <w:rPr>
          <w:bCs/>
          <w:sz w:val="24"/>
          <w:szCs w:val="24"/>
        </w:rPr>
        <w:t>О противодействии коррупции»,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 в</w:t>
      </w:r>
      <w:r w:rsidRPr="00865695">
        <w:rPr>
          <w:bCs/>
          <w:color w:val="FF0000"/>
          <w:sz w:val="24"/>
          <w:szCs w:val="24"/>
        </w:rPr>
        <w:t xml:space="preserve"> </w:t>
      </w:r>
      <w:r w:rsidRPr="00865695">
        <w:rPr>
          <w:bCs/>
          <w:sz w:val="24"/>
          <w:szCs w:val="24"/>
        </w:rPr>
        <w:t>целом</w:t>
      </w:r>
      <w:r w:rsidRPr="00865695">
        <w:rPr>
          <w:rStyle w:val="a7"/>
          <w:bCs/>
          <w:sz w:val="24"/>
          <w:szCs w:val="24"/>
        </w:rPr>
        <w:footnoteReference w:id="1"/>
      </w:r>
      <w:r w:rsidRPr="00865695">
        <w:rPr>
          <w:bCs/>
          <w:sz w:val="24"/>
          <w:szCs w:val="24"/>
        </w:rPr>
        <w:t>.</w:t>
      </w:r>
    </w:p>
    <w:p w14:paraId="719C164B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14:paraId="0C10383B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6549E202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14:paraId="5E7057DE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16E7C421" w14:textId="77777777" w:rsidR="00E0048B" w:rsidRDefault="00E0048B" w:rsidP="00E004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183425133"/>
    </w:p>
    <w:p w14:paraId="545BEFB8" w14:textId="77777777" w:rsidR="00E0048B" w:rsidRPr="00865695" w:rsidRDefault="00E0048B" w:rsidP="00E0048B">
      <w:pPr>
        <w:pStyle w:val="a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  <w:sz w:val="24"/>
          <w:szCs w:val="24"/>
        </w:rPr>
      </w:pPr>
      <w:r w:rsidRPr="00865695">
        <w:rPr>
          <w:b/>
          <w:sz w:val="24"/>
          <w:szCs w:val="24"/>
        </w:rPr>
        <w:t xml:space="preserve">Основные обязанности, принципы </w:t>
      </w:r>
      <w:r w:rsidRPr="00865695">
        <w:rPr>
          <w:b/>
          <w:sz w:val="24"/>
          <w:szCs w:val="24"/>
        </w:rPr>
        <w:br/>
        <w:t>и правила служебного поведения работников</w:t>
      </w:r>
      <w:bookmarkEnd w:id="3"/>
    </w:p>
    <w:p w14:paraId="6608357E" w14:textId="77777777" w:rsidR="00E0048B" w:rsidRPr="00865695" w:rsidRDefault="00E0048B" w:rsidP="00E0048B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865695">
        <w:rPr>
          <w:sz w:val="24"/>
          <w:szCs w:val="24"/>
        </w:rPr>
        <w:t>Деятельность Организации и ее работников основывается на следующих принципах профессиональной этики:</w:t>
      </w:r>
    </w:p>
    <w:p w14:paraId="63F8FFD5" w14:textId="77777777" w:rsidR="00E0048B" w:rsidRPr="00865695" w:rsidRDefault="00E0048B" w:rsidP="00E0048B">
      <w:pPr>
        <w:spacing w:line="276" w:lineRule="auto"/>
        <w:jc w:val="both"/>
        <w:rPr>
          <w:kern w:val="26"/>
          <w:sz w:val="24"/>
          <w:szCs w:val="24"/>
        </w:rPr>
      </w:pPr>
      <w:r w:rsidRPr="00865695">
        <w:rPr>
          <w:kern w:val="26"/>
          <w:sz w:val="24"/>
          <w:szCs w:val="24"/>
        </w:rPr>
        <w:t>– законность;</w:t>
      </w:r>
    </w:p>
    <w:p w14:paraId="627B7F25" w14:textId="77777777" w:rsidR="00E0048B" w:rsidRPr="00865695" w:rsidRDefault="00E0048B" w:rsidP="00E0048B">
      <w:pPr>
        <w:spacing w:line="276" w:lineRule="auto"/>
        <w:jc w:val="both"/>
        <w:rPr>
          <w:kern w:val="26"/>
          <w:sz w:val="24"/>
          <w:szCs w:val="24"/>
        </w:rPr>
      </w:pPr>
      <w:r w:rsidRPr="00865695">
        <w:rPr>
          <w:kern w:val="26"/>
          <w:sz w:val="24"/>
          <w:szCs w:val="24"/>
        </w:rPr>
        <w:t>– профессионализм;</w:t>
      </w:r>
    </w:p>
    <w:p w14:paraId="36C99671" w14:textId="77777777" w:rsidR="00E0048B" w:rsidRPr="00865695" w:rsidRDefault="00E0048B" w:rsidP="00E0048B">
      <w:pPr>
        <w:spacing w:line="276" w:lineRule="auto"/>
        <w:jc w:val="both"/>
        <w:rPr>
          <w:kern w:val="26"/>
          <w:sz w:val="24"/>
          <w:szCs w:val="24"/>
        </w:rPr>
      </w:pPr>
      <w:r w:rsidRPr="00865695">
        <w:rPr>
          <w:kern w:val="26"/>
          <w:sz w:val="24"/>
          <w:szCs w:val="24"/>
        </w:rPr>
        <w:t>– независимость;</w:t>
      </w:r>
    </w:p>
    <w:p w14:paraId="6E9D4B62" w14:textId="77777777" w:rsidR="00E0048B" w:rsidRPr="00865695" w:rsidRDefault="00E0048B" w:rsidP="00E0048B">
      <w:pPr>
        <w:spacing w:line="276" w:lineRule="auto"/>
        <w:jc w:val="both"/>
        <w:rPr>
          <w:kern w:val="26"/>
          <w:sz w:val="26"/>
          <w:szCs w:val="26"/>
        </w:rPr>
      </w:pPr>
      <w:r w:rsidRPr="00865695">
        <w:rPr>
          <w:kern w:val="26"/>
          <w:sz w:val="26"/>
          <w:szCs w:val="26"/>
        </w:rPr>
        <w:t>– добросовестность;</w:t>
      </w:r>
    </w:p>
    <w:p w14:paraId="2361E2BE" w14:textId="77777777" w:rsidR="00E0048B" w:rsidRDefault="00E0048B" w:rsidP="00E0048B">
      <w:pPr>
        <w:spacing w:line="276" w:lineRule="auto"/>
        <w:jc w:val="both"/>
        <w:rPr>
          <w:kern w:val="26"/>
          <w:sz w:val="26"/>
          <w:szCs w:val="26"/>
        </w:rPr>
      </w:pPr>
      <w:r w:rsidRPr="00865695">
        <w:rPr>
          <w:kern w:val="26"/>
          <w:sz w:val="26"/>
          <w:szCs w:val="26"/>
        </w:rPr>
        <w:t>– конфиденциальность;</w:t>
      </w:r>
    </w:p>
    <w:p w14:paraId="7D445B7A" w14:textId="77777777" w:rsidR="00E0048B" w:rsidRPr="00865695" w:rsidRDefault="00E0048B" w:rsidP="00E0048B">
      <w:pPr>
        <w:spacing w:line="276" w:lineRule="auto"/>
        <w:jc w:val="both"/>
        <w:rPr>
          <w:kern w:val="26"/>
          <w:sz w:val="26"/>
          <w:szCs w:val="26"/>
        </w:rPr>
      </w:pPr>
    </w:p>
    <w:p w14:paraId="427649F6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</w:p>
    <w:p w14:paraId="4F0038E9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информирование;</w:t>
      </w:r>
    </w:p>
    <w:p w14:paraId="5694149D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эффективный внутренний контроль;</w:t>
      </w:r>
    </w:p>
    <w:p w14:paraId="09E7C04D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справедливость;</w:t>
      </w:r>
    </w:p>
    <w:p w14:paraId="1AC907B7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ответственность;</w:t>
      </w:r>
    </w:p>
    <w:p w14:paraId="2D39C4BC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объективность;</w:t>
      </w:r>
    </w:p>
    <w:p w14:paraId="1C3D1E31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доверие, уважение и доброжелательность к коллегам по работе.</w:t>
      </w:r>
    </w:p>
    <w:p w14:paraId="6FBBF29F" w14:textId="77777777" w:rsidR="00E0048B" w:rsidRPr="00187F13" w:rsidRDefault="00E0048B" w:rsidP="00E0048B">
      <w:pPr>
        <w:pStyle w:val="a"/>
        <w:numPr>
          <w:ilvl w:val="1"/>
          <w:numId w:val="2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14:paraId="1857C024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14:paraId="7972DAA6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14:paraId="463B0DA3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14:paraId="6286FF74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14:paraId="7002EBCA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14:paraId="3B1C9EBE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5402AA53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54D210D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14:paraId="7AF99C9A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14:paraId="54F9B894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8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0B2AF0B1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14:paraId="0960717F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14:paraId="53EEDBA5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</w:t>
      </w:r>
      <w:r w:rsidRPr="00187F13">
        <w:rPr>
          <w:kern w:val="26"/>
        </w:rPr>
        <w:lastRenderedPageBreak/>
        <w:t>быть независимыми от влияния отдельных граждан, профессиональных или социальных групп и организаций;</w:t>
      </w:r>
    </w:p>
    <w:p w14:paraId="0D6D1FDD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2E6C0960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01B0622C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14:paraId="66B2F199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14:paraId="79EB5C96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54BEDD0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14:paraId="5CEF2033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5CB323FC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14:paraId="5F78641F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14:paraId="28A5D07B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14:paraId="7C3BC2A4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14:paraId="1BA7041E" w14:textId="77777777" w:rsidR="00E0048B" w:rsidRPr="00187F1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</w:t>
      </w:r>
      <w:r w:rsidRPr="00187F13">
        <w:rPr>
          <w:kern w:val="26"/>
        </w:rPr>
        <w:lastRenderedPageBreak/>
        <w:t>просьба о даче взятки либо как возможность совершить иное коррупционное правонарушение).</w:t>
      </w:r>
    </w:p>
    <w:p w14:paraId="7155B429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В целях противодействия коррупции работнику рекомендуется:</w:t>
      </w:r>
    </w:p>
    <w:p w14:paraId="7FED6ABF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52252A48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76D3E099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395C429F" w14:textId="77777777" w:rsidR="00E0048B" w:rsidRPr="00EB0CED" w:rsidRDefault="00E0048B" w:rsidP="00E0048B">
      <w:pPr>
        <w:pStyle w:val="a"/>
        <w:numPr>
          <w:ilvl w:val="1"/>
          <w:numId w:val="2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9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14:paraId="23749D1D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14:paraId="4BBC22B9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0B8CEE19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14:paraId="3896F539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124A51C5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482F9FAC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660D70A9" w14:textId="77777777" w:rsidR="00E0048B" w:rsidRPr="00C60748" w:rsidRDefault="00E0048B" w:rsidP="00E0048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14:paraId="2CA7E1CE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F8E7095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В своем поведении работник воздерживается от:</w:t>
      </w:r>
    </w:p>
    <w:p w14:paraId="5681C850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BEE8A24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19366232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5661C6D8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14:paraId="00162C88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DB70BA2" w14:textId="77777777" w:rsidR="00E0048B" w:rsidRPr="00B50E83" w:rsidRDefault="00E0048B" w:rsidP="00E0048B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224648D4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7D64C1C2" w14:textId="77777777" w:rsidR="00E0048B" w:rsidRPr="001032DF" w:rsidRDefault="00E0048B" w:rsidP="00E0048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lastRenderedPageBreak/>
        <w:t xml:space="preserve"> Ответственность за нарушение положений Кодекса</w:t>
      </w:r>
    </w:p>
    <w:p w14:paraId="1D6A1A07" w14:textId="77777777" w:rsidR="00E0048B" w:rsidRPr="00C72978" w:rsidRDefault="00E0048B" w:rsidP="00E0048B">
      <w:pPr>
        <w:pStyle w:val="a"/>
        <w:numPr>
          <w:ilvl w:val="1"/>
          <w:numId w:val="2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юридической ответственности.</w:t>
      </w:r>
    </w:p>
    <w:p w14:paraId="0A753D69" w14:textId="77777777" w:rsidR="00E0048B" w:rsidRPr="00C72978" w:rsidRDefault="00E0048B" w:rsidP="00E0048B">
      <w:pPr>
        <w:pStyle w:val="a"/>
        <w:numPr>
          <w:ilvl w:val="1"/>
          <w:numId w:val="2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4EC1A7D5" w14:textId="77777777" w:rsidR="00E0048B" w:rsidRPr="00DD30E8" w:rsidRDefault="00E0048B" w:rsidP="00E0048B">
      <w:pPr>
        <w:pStyle w:val="a"/>
        <w:numPr>
          <w:ilvl w:val="1"/>
          <w:numId w:val="2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14:paraId="7650632D" w14:textId="77777777" w:rsidR="00E0048B" w:rsidRPr="00DD30E8" w:rsidRDefault="00E0048B" w:rsidP="00E0048B">
      <w:pPr>
        <w:pStyle w:val="a"/>
        <w:numPr>
          <w:ilvl w:val="1"/>
          <w:numId w:val="2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14:paraId="04F9BC86" w14:textId="77777777" w:rsidR="00E0048B" w:rsidRDefault="00E0048B" w:rsidP="00E0048B">
      <w:pPr>
        <w:pStyle w:val="a"/>
        <w:numPr>
          <w:ilvl w:val="1"/>
          <w:numId w:val="2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>
        <w:t xml:space="preserve">Организации, </w:t>
      </w:r>
      <w:r w:rsidRPr="00DD30E8">
        <w:t xml:space="preserve">либо к должностному лицу, </w:t>
      </w:r>
      <w:r>
        <w:t xml:space="preserve">ответственному </w:t>
      </w:r>
      <w:r w:rsidRPr="00EA6F91">
        <w:t>за реализацию Антикоррупционной политики</w:t>
      </w:r>
      <w:r>
        <w:t>.</w:t>
      </w:r>
    </w:p>
    <w:p w14:paraId="78EDD205" w14:textId="77777777" w:rsidR="00BD62D9" w:rsidRDefault="00BD62D9"/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0396" w14:textId="77777777" w:rsidR="00660155" w:rsidRDefault="00660155" w:rsidP="00E0048B">
      <w:r>
        <w:separator/>
      </w:r>
    </w:p>
  </w:endnote>
  <w:endnote w:type="continuationSeparator" w:id="0">
    <w:p w14:paraId="5485E36B" w14:textId="77777777" w:rsidR="00660155" w:rsidRDefault="00660155" w:rsidP="00E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2D02" w14:textId="77777777" w:rsidR="00660155" w:rsidRDefault="00660155" w:rsidP="00E0048B">
      <w:r>
        <w:separator/>
      </w:r>
    </w:p>
  </w:footnote>
  <w:footnote w:type="continuationSeparator" w:id="0">
    <w:p w14:paraId="02AB7248" w14:textId="77777777" w:rsidR="00660155" w:rsidRDefault="00660155" w:rsidP="00E0048B">
      <w:r>
        <w:continuationSeparator/>
      </w:r>
    </w:p>
  </w:footnote>
  <w:footnote w:id="1">
    <w:p w14:paraId="7BC207DD" w14:textId="77777777" w:rsidR="00E0048B" w:rsidRPr="009250D4" w:rsidRDefault="00E0048B" w:rsidP="00E0048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7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14:paraId="5DB4A969" w14:textId="77777777" w:rsidR="00E0048B" w:rsidRDefault="00E0048B" w:rsidP="00E004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8B"/>
    <w:rsid w:val="00660155"/>
    <w:rsid w:val="00BD62D9"/>
    <w:rsid w:val="00E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03D7"/>
  <w15:chartTrackingRefBased/>
  <w15:docId w15:val="{FB54E9A2-7DDE-462C-8133-63C0DD7D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04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0048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0"/>
    <w:link w:val="a6"/>
    <w:uiPriority w:val="99"/>
    <w:semiHidden/>
    <w:unhideWhenUsed/>
    <w:rsid w:val="00E0048B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E0048B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E0048B"/>
    <w:rPr>
      <w:vertAlign w:val="superscript"/>
    </w:rPr>
  </w:style>
  <w:style w:type="paragraph" w:customStyle="1" w:styleId="a">
    <w:name w:val="_Пункт"/>
    <w:basedOn w:val="a0"/>
    <w:rsid w:val="00E0048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8">
    <w:name w:val="caption"/>
    <w:basedOn w:val="a0"/>
    <w:next w:val="a0"/>
    <w:qFormat/>
    <w:rsid w:val="00E0048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2025-04-10T06:56:00Z</dcterms:created>
  <dcterms:modified xsi:type="dcterms:W3CDTF">2025-04-10T06:57:00Z</dcterms:modified>
</cp:coreProperties>
</file>